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B40" w:rsidRPr="002778B9" w:rsidRDefault="00495B40">
      <w:pPr>
        <w:pStyle w:val="Heading1"/>
        <w:spacing w:after="240"/>
        <w:jc w:val="center"/>
        <w:rPr>
          <w:rFonts w:ascii="Univers 55" w:hAnsi="Univers 55"/>
          <w:b/>
          <w:bCs/>
          <w:lang w:val="nl-NL"/>
        </w:rPr>
      </w:pPr>
      <w:bookmarkStart w:id="0" w:name="_GoBack"/>
      <w:bookmarkEnd w:id="0"/>
      <w:r w:rsidRPr="002778B9">
        <w:rPr>
          <w:rFonts w:ascii="Univers 55" w:hAnsi="Univers 55"/>
          <w:b/>
          <w:bCs/>
          <w:lang w:val="nl-NL"/>
        </w:rPr>
        <w:t>UNIVERSITEIT STELLENBOSCH</w:t>
      </w:r>
    </w:p>
    <w:p w:rsidR="00495B40" w:rsidRPr="002778B9" w:rsidRDefault="00495B40">
      <w:pPr>
        <w:pStyle w:val="Heading7"/>
        <w:spacing w:after="0"/>
        <w:rPr>
          <w:rFonts w:ascii="Tahoma" w:hAnsi="Tahoma" w:cs="Tahoma"/>
          <w:sz w:val="20"/>
          <w:szCs w:val="20"/>
          <w:lang w:val="nl-NL"/>
        </w:rPr>
      </w:pPr>
      <w:r w:rsidRPr="002778B9">
        <w:rPr>
          <w:rFonts w:ascii="Tahoma" w:hAnsi="Tahoma" w:cs="Tahoma"/>
          <w:sz w:val="20"/>
          <w:szCs w:val="20"/>
          <w:lang w:val="nl-NL"/>
        </w:rPr>
        <w:t>SPESIALE ONDERSTEUNINGSKEMA (SOS) VIR NAVORSING</w:t>
      </w:r>
    </w:p>
    <w:p w:rsidR="00495B40" w:rsidRPr="002778B9" w:rsidRDefault="00495B40">
      <w:pPr>
        <w:pStyle w:val="CENTER18"/>
        <w:spacing w:after="0" w:line="240" w:lineRule="auto"/>
        <w:rPr>
          <w:rFonts w:ascii="Tahoma" w:hAnsi="Tahoma" w:cs="Tahoma"/>
          <w:b w:val="0"/>
          <w:sz w:val="20"/>
          <w:lang w:val="nl-NL"/>
        </w:rPr>
      </w:pPr>
      <w:r w:rsidRPr="002778B9">
        <w:rPr>
          <w:rFonts w:ascii="Tahoma" w:hAnsi="Tahoma" w:cs="Tahoma"/>
          <w:b w:val="0"/>
          <w:sz w:val="20"/>
          <w:lang w:val="nl-NL"/>
        </w:rPr>
        <w:t>(</w:t>
      </w:r>
      <w:r w:rsidRPr="002778B9">
        <w:rPr>
          <w:rFonts w:ascii="Tahoma" w:hAnsi="Tahoma" w:cs="Tahoma"/>
          <w:b w:val="0"/>
          <w:i/>
          <w:sz w:val="20"/>
          <w:lang w:val="nl-NL"/>
        </w:rPr>
        <w:t>Aanwending van 'n gedeelte van die Navorsingsfonds)</w:t>
      </w:r>
    </w:p>
    <w:p w:rsidR="00495B40" w:rsidRPr="002778B9" w:rsidRDefault="00495B40">
      <w:pPr>
        <w:pStyle w:val="CENTER18"/>
        <w:spacing w:after="0" w:line="240" w:lineRule="auto"/>
        <w:rPr>
          <w:rFonts w:ascii="Tahoma" w:hAnsi="Tahoma" w:cs="Tahoma"/>
          <w:b w:val="0"/>
          <w:sz w:val="20"/>
          <w:lang w:val="nl-NL"/>
        </w:rPr>
      </w:pPr>
    </w:p>
    <w:p w:rsidR="00495B40" w:rsidRPr="002778B9" w:rsidRDefault="00495B40">
      <w:pPr>
        <w:pStyle w:val="CENTER14"/>
        <w:spacing w:after="0" w:line="240" w:lineRule="auto"/>
        <w:rPr>
          <w:rFonts w:ascii="Tahoma" w:hAnsi="Tahoma" w:cs="Tahoma"/>
          <w:sz w:val="20"/>
          <w:lang w:val="nl-NL"/>
        </w:rPr>
      </w:pPr>
      <w:r w:rsidRPr="002778B9">
        <w:rPr>
          <w:rFonts w:ascii="Tahoma" w:hAnsi="Tahoma" w:cs="Tahoma"/>
          <w:sz w:val="20"/>
          <w:lang w:val="nl-NL"/>
        </w:rPr>
        <w:t>REGLEMENT</w:t>
      </w:r>
    </w:p>
    <w:p w:rsidR="00495B40" w:rsidRPr="00E87F79" w:rsidRDefault="00495B40">
      <w:pPr>
        <w:pStyle w:val="CENTER18"/>
        <w:spacing w:after="480" w:line="240" w:lineRule="auto"/>
        <w:rPr>
          <w:rFonts w:ascii="Tahoma" w:hAnsi="Tahoma" w:cs="Tahoma"/>
          <w:b w:val="0"/>
          <w:sz w:val="20"/>
          <w:lang w:val="nl-NL"/>
        </w:rPr>
      </w:pPr>
      <w:r w:rsidRPr="00E87F79">
        <w:rPr>
          <w:rFonts w:ascii="Tahoma" w:hAnsi="Tahoma" w:cs="Tahoma"/>
          <w:b w:val="0"/>
          <w:sz w:val="20"/>
          <w:lang w:val="nl-NL"/>
        </w:rPr>
        <w:t>(</w:t>
      </w:r>
      <w:r w:rsidRPr="00E87F79">
        <w:rPr>
          <w:rFonts w:ascii="Tahoma" w:hAnsi="Tahoma" w:cs="Tahoma"/>
          <w:b w:val="0"/>
          <w:i/>
          <w:sz w:val="20"/>
          <w:lang w:val="nl-NL"/>
        </w:rPr>
        <w:t>Volgens Raadsbesluit van 15 Mei 1987, geïmplementeer op 1 Januarie 1988, goedgekeur deur Senaat op 1 Desember 2004</w:t>
      </w:r>
      <w:r w:rsidRPr="00E87F79">
        <w:rPr>
          <w:rFonts w:ascii="Tahoma" w:hAnsi="Tahoma" w:cs="Tahoma"/>
          <w:b w:val="0"/>
          <w:sz w:val="20"/>
          <w:lang w:val="nl-NL"/>
        </w:rPr>
        <w:t>, opgedateer Augustus 2011</w:t>
      </w:r>
      <w:r w:rsidR="005E32AD">
        <w:rPr>
          <w:rFonts w:ascii="Tahoma" w:hAnsi="Tahoma" w:cs="Tahoma"/>
          <w:b w:val="0"/>
          <w:sz w:val="20"/>
          <w:lang w:val="nl-NL"/>
        </w:rPr>
        <w:t>)</w:t>
      </w:r>
    </w:p>
    <w:p w:rsidR="00495B40" w:rsidRPr="00E87F79" w:rsidRDefault="00495B40">
      <w:pPr>
        <w:pStyle w:val="TABAT4"/>
        <w:tabs>
          <w:tab w:val="clear" w:pos="576"/>
          <w:tab w:val="clear" w:pos="8928"/>
          <w:tab w:val="left" w:pos="540"/>
        </w:tabs>
        <w:spacing w:after="240" w:line="240" w:lineRule="auto"/>
        <w:ind w:left="540" w:hanging="540"/>
        <w:rPr>
          <w:rFonts w:ascii="Tahoma" w:hAnsi="Tahoma" w:cs="Tahoma"/>
          <w:sz w:val="20"/>
          <w:lang w:val="nl-NL"/>
        </w:rPr>
      </w:pPr>
      <w:r w:rsidRPr="00E87F79">
        <w:rPr>
          <w:rFonts w:ascii="Tahoma" w:hAnsi="Tahoma" w:cs="Tahoma"/>
          <w:sz w:val="20"/>
          <w:lang w:val="nl-NL"/>
        </w:rPr>
        <w:t>1.</w:t>
      </w:r>
      <w:r w:rsidRPr="00E87F79">
        <w:rPr>
          <w:rFonts w:ascii="Tahoma" w:hAnsi="Tahoma" w:cs="Tahoma"/>
          <w:sz w:val="20"/>
          <w:lang w:val="nl-NL"/>
        </w:rPr>
        <w:tab/>
      </w:r>
      <w:r w:rsidRPr="00E87F79">
        <w:rPr>
          <w:rFonts w:ascii="Tahoma" w:hAnsi="Tahoma" w:cs="Tahoma"/>
          <w:b/>
          <w:sz w:val="20"/>
          <w:lang w:val="nl-NL"/>
        </w:rPr>
        <w:t>Bedrae</w:t>
      </w:r>
    </w:p>
    <w:p w:rsidR="00495B40" w:rsidRPr="00E87F79" w:rsidRDefault="00495B40">
      <w:pPr>
        <w:pStyle w:val="TABAT8"/>
        <w:tabs>
          <w:tab w:val="clear" w:pos="1152"/>
          <w:tab w:val="left" w:pos="1080"/>
        </w:tabs>
        <w:spacing w:after="240" w:line="240" w:lineRule="auto"/>
        <w:ind w:left="1080" w:hanging="540"/>
        <w:rPr>
          <w:rFonts w:ascii="Tahoma" w:hAnsi="Tahoma" w:cs="Tahoma"/>
          <w:sz w:val="20"/>
          <w:lang w:val="nl-NL"/>
        </w:rPr>
      </w:pPr>
      <w:r w:rsidRPr="00E87F79">
        <w:rPr>
          <w:rFonts w:ascii="Tahoma" w:hAnsi="Tahoma" w:cs="Tahoma"/>
          <w:sz w:val="20"/>
          <w:lang w:val="nl-NL"/>
        </w:rPr>
        <w:t>1.1</w:t>
      </w:r>
      <w:r w:rsidRPr="00E87F79">
        <w:rPr>
          <w:rFonts w:ascii="Tahoma" w:hAnsi="Tahoma" w:cs="Tahoma"/>
          <w:sz w:val="20"/>
          <w:lang w:val="nl-NL"/>
        </w:rPr>
        <w:tab/>
        <w:t xml:space="preserve">Daar word jaarliks 'n globale bedrag, bereken teen 'n eenheidsbedrag (wat ook jaarliks vasgestel sal word) vir elke publikasie-eenheid wat by die Departement van Onderwys kwalifiseer vir staatsubsidie, uit die fondse van die Navorsingskomitee beskikbaar gestel vir kreditering op die navorsingsrekeninge van departemente/institute/buro's/sentra/-eenhede/identifiseerbare groepe. Die navorsers wat tot hierdie uitsette bygedra het, moet toegang tot hierdie fondse hê. Afsonderlike reëlings geld vir persone wat uitsette lewer wat nie voltyds of deeltyds in diens van die US is nie. </w:t>
      </w:r>
    </w:p>
    <w:p w:rsidR="00495B40" w:rsidRPr="00E87F79" w:rsidRDefault="00495B40">
      <w:pPr>
        <w:pStyle w:val="TABAT8"/>
        <w:tabs>
          <w:tab w:val="clear" w:pos="1152"/>
          <w:tab w:val="left" w:pos="1080"/>
        </w:tabs>
        <w:spacing w:after="240" w:line="240" w:lineRule="auto"/>
        <w:ind w:left="1080" w:hanging="540"/>
        <w:rPr>
          <w:rFonts w:ascii="Tahoma" w:hAnsi="Tahoma" w:cs="Tahoma"/>
          <w:sz w:val="20"/>
          <w:lang w:val="nl-NL"/>
        </w:rPr>
      </w:pPr>
      <w:r w:rsidRPr="00E87F79">
        <w:rPr>
          <w:rFonts w:ascii="Tahoma" w:hAnsi="Tahoma" w:cs="Tahoma"/>
          <w:sz w:val="20"/>
          <w:lang w:val="nl-NL"/>
        </w:rPr>
        <w:t>1.2</w:t>
      </w:r>
      <w:r w:rsidRPr="00E87F79">
        <w:rPr>
          <w:rFonts w:ascii="Tahoma" w:hAnsi="Tahoma" w:cs="Tahoma"/>
          <w:sz w:val="20"/>
          <w:lang w:val="nl-NL"/>
        </w:rPr>
        <w:tab/>
        <w:t xml:space="preserve">'n Bedrag, soos bepaal deur elke subkomitee, sal toegeken word vir elke kredieteenheid wat verdien word deur sowel vaktydskrifartikels en boeke wat by die Departement van Hoër Onderwys en Opleiding kwalifiseer vir staatsubsidie. </w:t>
      </w:r>
    </w:p>
    <w:p w:rsidR="00495B40" w:rsidRPr="00E87F79" w:rsidRDefault="00495B40">
      <w:pPr>
        <w:pStyle w:val="TABAT8"/>
        <w:tabs>
          <w:tab w:val="clear" w:pos="1152"/>
          <w:tab w:val="left" w:pos="1080"/>
        </w:tabs>
        <w:spacing w:after="240" w:line="240" w:lineRule="auto"/>
        <w:ind w:left="1080" w:hanging="540"/>
        <w:rPr>
          <w:rFonts w:ascii="Tahoma" w:hAnsi="Tahoma" w:cs="Tahoma"/>
          <w:strike/>
          <w:sz w:val="20"/>
          <w:lang w:val="nl-NL"/>
        </w:rPr>
      </w:pPr>
      <w:r w:rsidRPr="00E87F79">
        <w:rPr>
          <w:rFonts w:ascii="Tahoma" w:hAnsi="Tahoma" w:cs="Tahoma"/>
          <w:sz w:val="20"/>
          <w:lang w:val="nl-NL"/>
        </w:rPr>
        <w:t>1.3</w:t>
      </w:r>
      <w:r w:rsidRPr="00E87F79">
        <w:rPr>
          <w:rFonts w:ascii="Tahoma" w:hAnsi="Tahoma" w:cs="Tahoma"/>
          <w:sz w:val="20"/>
          <w:lang w:val="nl-NL"/>
        </w:rPr>
        <w:tab/>
        <w:t>Alle departementele voorsitters word versoek om te verseker dat, in oorleg met die outeurs wat bygedra het tot hierdie uitsette, die SOS-fondse strategies aangewend word. Die stand van SOS-fondse van departemente sal in die toekoms in ag geneem word in die toedeling van institusionele navorsingsfondse</w:t>
      </w:r>
    </w:p>
    <w:p w:rsidR="00495B40" w:rsidRPr="00E87F79" w:rsidRDefault="00495B40">
      <w:pPr>
        <w:pStyle w:val="TABAT4"/>
        <w:tabs>
          <w:tab w:val="clear" w:pos="576"/>
          <w:tab w:val="clear" w:pos="8928"/>
          <w:tab w:val="left" w:pos="540"/>
        </w:tabs>
        <w:spacing w:after="240" w:line="240" w:lineRule="auto"/>
        <w:ind w:left="540" w:hanging="540"/>
        <w:rPr>
          <w:rFonts w:ascii="Tahoma" w:hAnsi="Tahoma" w:cs="Tahoma"/>
          <w:sz w:val="20"/>
          <w:lang w:val="nl-NL"/>
        </w:rPr>
      </w:pPr>
      <w:r w:rsidRPr="00E87F79">
        <w:rPr>
          <w:rFonts w:ascii="Tahoma" w:hAnsi="Tahoma" w:cs="Tahoma"/>
          <w:sz w:val="20"/>
          <w:lang w:val="nl-NL"/>
        </w:rPr>
        <w:t>2.</w:t>
      </w:r>
      <w:r w:rsidRPr="00E87F79">
        <w:rPr>
          <w:rFonts w:ascii="Tahoma" w:hAnsi="Tahoma" w:cs="Tahoma"/>
          <w:sz w:val="20"/>
          <w:lang w:val="nl-NL"/>
        </w:rPr>
        <w:tab/>
      </w:r>
      <w:r w:rsidRPr="00E87F79">
        <w:rPr>
          <w:rFonts w:ascii="Tahoma" w:hAnsi="Tahoma" w:cs="Tahoma"/>
          <w:b/>
          <w:sz w:val="20"/>
          <w:lang w:val="nl-NL"/>
        </w:rPr>
        <w:t>Plaaslike keuring</w:t>
      </w:r>
    </w:p>
    <w:p w:rsidR="00495B40" w:rsidRPr="00E87F79" w:rsidRDefault="00495B40">
      <w:pPr>
        <w:pStyle w:val="TABAT8"/>
        <w:tabs>
          <w:tab w:val="clear" w:pos="1152"/>
          <w:tab w:val="left" w:pos="1080"/>
        </w:tabs>
        <w:spacing w:after="240" w:line="240" w:lineRule="auto"/>
        <w:ind w:left="1080" w:hanging="540"/>
        <w:rPr>
          <w:rFonts w:ascii="Tahoma" w:hAnsi="Tahoma" w:cs="Tahoma"/>
          <w:sz w:val="20"/>
          <w:lang w:val="nl-NL"/>
        </w:rPr>
      </w:pPr>
      <w:r w:rsidRPr="00E87F79">
        <w:rPr>
          <w:rFonts w:ascii="Tahoma" w:hAnsi="Tahoma" w:cs="Tahoma"/>
          <w:sz w:val="20"/>
          <w:lang w:val="nl-NL"/>
        </w:rPr>
        <w:t>2.1</w:t>
      </w:r>
      <w:r w:rsidRPr="00E87F79">
        <w:rPr>
          <w:rFonts w:ascii="Tahoma" w:hAnsi="Tahoma" w:cs="Tahoma"/>
          <w:sz w:val="20"/>
          <w:lang w:val="nl-NL"/>
        </w:rPr>
        <w:tab/>
        <w:t>Ad hoc-komitees van die onderskeie subkomitees van die Navorsingskomitee, bestaande uit die Voorsitter van die Navorsingskomitee, die Senior Direkteur: Navorsing en Innovasie, en onderskeidelik die voorsitters van Subkomitees A, B en C of hulle sekundi, met reg tot koöptering van persone met die toepaslike kundigheid, sal jaarliks as keurkomitees funksioneer ten einde boeke vir die vakspesialis te keur vir:</w:t>
      </w:r>
    </w:p>
    <w:p w:rsidR="00495B40" w:rsidRPr="002778B9" w:rsidRDefault="00495B40">
      <w:pPr>
        <w:pStyle w:val="TABAT12"/>
        <w:tabs>
          <w:tab w:val="clear" w:pos="1728"/>
          <w:tab w:val="left" w:pos="1440"/>
        </w:tabs>
        <w:spacing w:after="240" w:line="240" w:lineRule="auto"/>
        <w:ind w:left="1440" w:hanging="360"/>
        <w:rPr>
          <w:rFonts w:ascii="Tahoma" w:hAnsi="Tahoma" w:cs="Tahoma"/>
          <w:sz w:val="20"/>
          <w:lang w:val="nl-NL"/>
        </w:rPr>
      </w:pPr>
      <w:r w:rsidRPr="00E87F79">
        <w:rPr>
          <w:rFonts w:ascii="Tahoma" w:hAnsi="Tahoma" w:cs="Tahoma"/>
          <w:sz w:val="20"/>
          <w:lang w:val="nl-NL"/>
        </w:rPr>
        <w:t>-</w:t>
      </w:r>
      <w:r w:rsidRPr="00E87F79">
        <w:rPr>
          <w:rFonts w:ascii="Tahoma" w:hAnsi="Tahoma" w:cs="Tahoma"/>
          <w:sz w:val="20"/>
          <w:lang w:val="nl-NL"/>
        </w:rPr>
        <w:tab/>
        <w:t>insluiting, waar toepaslik, by die Universiteit se publikasiegegewens wat aan die</w:t>
      </w:r>
      <w:r w:rsidRPr="002778B9">
        <w:rPr>
          <w:rFonts w:ascii="Tahoma" w:hAnsi="Tahoma" w:cs="Tahoma"/>
          <w:sz w:val="20"/>
          <w:lang w:val="nl-NL"/>
        </w:rPr>
        <w:t xml:space="preserve"> Departement van Hoër Onderwys en Opleiding gestuur moet word, en</w:t>
      </w:r>
    </w:p>
    <w:p w:rsidR="00495B40" w:rsidRPr="002778B9" w:rsidRDefault="00495B40">
      <w:pPr>
        <w:pStyle w:val="TABAT12"/>
        <w:numPr>
          <w:ilvl w:val="0"/>
          <w:numId w:val="1"/>
        </w:numPr>
        <w:tabs>
          <w:tab w:val="clear" w:pos="1728"/>
        </w:tabs>
        <w:spacing w:after="240" w:line="240" w:lineRule="auto"/>
        <w:rPr>
          <w:rFonts w:ascii="Tahoma" w:hAnsi="Tahoma" w:cs="Tahoma"/>
          <w:sz w:val="20"/>
        </w:rPr>
      </w:pPr>
      <w:proofErr w:type="gramStart"/>
      <w:r w:rsidRPr="002778B9">
        <w:rPr>
          <w:rFonts w:ascii="Tahoma" w:hAnsi="Tahoma" w:cs="Tahoma"/>
          <w:sz w:val="20"/>
        </w:rPr>
        <w:t>die</w:t>
      </w:r>
      <w:proofErr w:type="gramEnd"/>
      <w:r w:rsidRPr="002778B9">
        <w:rPr>
          <w:rFonts w:ascii="Tahoma" w:hAnsi="Tahoma" w:cs="Tahoma"/>
          <w:sz w:val="20"/>
        </w:rPr>
        <w:t xml:space="preserve"> </w:t>
      </w:r>
      <w:proofErr w:type="spellStart"/>
      <w:r w:rsidRPr="002778B9">
        <w:rPr>
          <w:rFonts w:ascii="Tahoma" w:hAnsi="Tahoma" w:cs="Tahoma"/>
          <w:sz w:val="20"/>
        </w:rPr>
        <w:t>doeleindes</w:t>
      </w:r>
      <w:proofErr w:type="spellEnd"/>
      <w:r w:rsidRPr="002778B9">
        <w:rPr>
          <w:rFonts w:ascii="Tahoma" w:hAnsi="Tahoma" w:cs="Tahoma"/>
          <w:sz w:val="20"/>
        </w:rPr>
        <w:t xml:space="preserve"> van 1.2. </w:t>
      </w:r>
      <w:proofErr w:type="spellStart"/>
      <w:proofErr w:type="gramStart"/>
      <w:r w:rsidRPr="002778B9">
        <w:rPr>
          <w:rFonts w:ascii="Tahoma" w:hAnsi="Tahoma" w:cs="Tahoma"/>
          <w:sz w:val="20"/>
        </w:rPr>
        <w:t>hierbo</w:t>
      </w:r>
      <w:proofErr w:type="spellEnd"/>
      <w:proofErr w:type="gramEnd"/>
      <w:r w:rsidRPr="002778B9">
        <w:rPr>
          <w:rFonts w:ascii="Tahoma" w:hAnsi="Tahoma" w:cs="Tahoma"/>
          <w:sz w:val="20"/>
        </w:rPr>
        <w:t>.</w:t>
      </w:r>
    </w:p>
    <w:p w:rsidR="00495B40" w:rsidRPr="002778B9" w:rsidRDefault="00495B40">
      <w:pPr>
        <w:pStyle w:val="TABAT4"/>
        <w:tabs>
          <w:tab w:val="clear" w:pos="576"/>
          <w:tab w:val="clear" w:pos="8928"/>
          <w:tab w:val="left" w:pos="540"/>
        </w:tabs>
        <w:spacing w:after="240" w:line="240" w:lineRule="auto"/>
        <w:ind w:left="540" w:hanging="540"/>
        <w:rPr>
          <w:rFonts w:ascii="Tahoma" w:hAnsi="Tahoma" w:cs="Tahoma"/>
          <w:sz w:val="20"/>
        </w:rPr>
      </w:pPr>
      <w:r w:rsidRPr="002778B9">
        <w:rPr>
          <w:rFonts w:ascii="Tahoma" w:hAnsi="Tahoma" w:cs="Tahoma"/>
          <w:sz w:val="20"/>
        </w:rPr>
        <w:t>3.</w:t>
      </w:r>
      <w:r w:rsidRPr="002778B9">
        <w:rPr>
          <w:rFonts w:ascii="Tahoma" w:hAnsi="Tahoma" w:cs="Tahoma"/>
          <w:sz w:val="20"/>
        </w:rPr>
        <w:tab/>
      </w:r>
      <w:proofErr w:type="spellStart"/>
      <w:r w:rsidRPr="002778B9">
        <w:rPr>
          <w:rFonts w:ascii="Tahoma" w:hAnsi="Tahoma" w:cs="Tahoma"/>
          <w:b/>
          <w:sz w:val="20"/>
        </w:rPr>
        <w:t>Aanwending</w:t>
      </w:r>
      <w:proofErr w:type="spellEnd"/>
      <w:r w:rsidRPr="002778B9">
        <w:rPr>
          <w:rFonts w:ascii="Tahoma" w:hAnsi="Tahoma" w:cs="Tahoma"/>
          <w:b/>
          <w:sz w:val="20"/>
        </w:rPr>
        <w:t xml:space="preserve"> en </w:t>
      </w:r>
      <w:proofErr w:type="spellStart"/>
      <w:r w:rsidRPr="002778B9">
        <w:rPr>
          <w:rFonts w:ascii="Tahoma" w:hAnsi="Tahoma" w:cs="Tahoma"/>
          <w:b/>
          <w:sz w:val="20"/>
        </w:rPr>
        <w:t>kontrole</w:t>
      </w:r>
      <w:proofErr w:type="spellEnd"/>
    </w:p>
    <w:p w:rsidR="00495B40" w:rsidRPr="002778B9" w:rsidRDefault="00495B40">
      <w:pPr>
        <w:pStyle w:val="TABAT4"/>
        <w:tabs>
          <w:tab w:val="clear" w:pos="576"/>
          <w:tab w:val="clear" w:pos="8928"/>
          <w:tab w:val="left" w:pos="540"/>
        </w:tabs>
        <w:spacing w:after="240" w:line="240" w:lineRule="auto"/>
        <w:ind w:left="540" w:hanging="540"/>
        <w:rPr>
          <w:rFonts w:ascii="Tahoma" w:hAnsi="Tahoma" w:cs="Tahoma"/>
          <w:sz w:val="20"/>
          <w:lang w:val="nl-NL"/>
        </w:rPr>
      </w:pPr>
      <w:r w:rsidRPr="002778B9">
        <w:rPr>
          <w:rFonts w:ascii="Tahoma" w:hAnsi="Tahoma" w:cs="Tahoma"/>
          <w:sz w:val="20"/>
          <w:lang w:val="nl-NL"/>
        </w:rPr>
        <w:tab/>
        <w:t xml:space="preserve">Die aangehegte riglyne sal as basis dien vir die </w:t>
      </w:r>
      <w:r w:rsidRPr="002778B9">
        <w:rPr>
          <w:rFonts w:ascii="Tahoma" w:hAnsi="Tahoma" w:cs="Tahoma"/>
          <w:sz w:val="20"/>
          <w:u w:val="single"/>
          <w:lang w:val="nl-NL"/>
        </w:rPr>
        <w:t>aanwending</w:t>
      </w:r>
      <w:r w:rsidRPr="002778B9">
        <w:rPr>
          <w:rFonts w:ascii="Tahoma" w:hAnsi="Tahoma" w:cs="Tahoma"/>
          <w:sz w:val="20"/>
          <w:lang w:val="nl-NL"/>
        </w:rPr>
        <w:t xml:space="preserve"> van die gekanaliseerde fondse sowel as </w:t>
      </w:r>
      <w:r w:rsidRPr="002778B9">
        <w:rPr>
          <w:rFonts w:ascii="Tahoma" w:hAnsi="Tahoma" w:cs="Tahoma"/>
          <w:sz w:val="20"/>
          <w:u w:val="single"/>
          <w:lang w:val="nl-NL"/>
        </w:rPr>
        <w:t>kontrole</w:t>
      </w:r>
      <w:r w:rsidRPr="002778B9">
        <w:rPr>
          <w:rFonts w:ascii="Tahoma" w:hAnsi="Tahoma" w:cs="Tahoma"/>
          <w:sz w:val="20"/>
          <w:lang w:val="nl-NL"/>
        </w:rPr>
        <w:t xml:space="preserve"> oor die aanwending daarvan.</w:t>
      </w:r>
    </w:p>
    <w:p w:rsidR="00495B40" w:rsidRPr="002778B9" w:rsidRDefault="00495B40">
      <w:pPr>
        <w:tabs>
          <w:tab w:val="right" w:pos="9504"/>
        </w:tabs>
        <w:spacing w:after="240"/>
        <w:jc w:val="center"/>
        <w:rPr>
          <w:rFonts w:ascii="Tahoma" w:hAnsi="Tahoma" w:cs="Tahoma"/>
          <w:b/>
          <w:bCs/>
          <w:sz w:val="20"/>
          <w:szCs w:val="20"/>
          <w:lang w:val="nl-NL"/>
        </w:rPr>
      </w:pPr>
      <w:r w:rsidRPr="002778B9">
        <w:rPr>
          <w:rFonts w:ascii="Tahoma" w:hAnsi="Tahoma" w:cs="Tahoma"/>
          <w:sz w:val="20"/>
          <w:szCs w:val="20"/>
          <w:lang w:val="nl-NL"/>
        </w:rPr>
        <w:br w:type="page"/>
      </w:r>
      <w:r w:rsidRPr="002778B9">
        <w:rPr>
          <w:rFonts w:ascii="Tahoma" w:hAnsi="Tahoma" w:cs="Tahoma"/>
          <w:b/>
          <w:bCs/>
          <w:sz w:val="20"/>
          <w:szCs w:val="20"/>
          <w:lang w:val="nl-NL"/>
        </w:rPr>
        <w:lastRenderedPageBreak/>
        <w:t>RIGLYNE VIR DIE AANWENDING VAN TOEGEKENDE</w:t>
      </w:r>
      <w:r w:rsidRPr="002778B9">
        <w:rPr>
          <w:rFonts w:ascii="Tahoma" w:hAnsi="Tahoma" w:cs="Tahoma"/>
          <w:b/>
          <w:bCs/>
          <w:sz w:val="20"/>
          <w:szCs w:val="20"/>
          <w:lang w:val="nl-NL"/>
        </w:rPr>
        <w:br/>
        <w:t>PUBLIKASIESUBSIDIEGELD EN DIE KONTROLE DAAROOR</w:t>
      </w:r>
    </w:p>
    <w:p w:rsidR="00495B40" w:rsidRPr="002778B9" w:rsidRDefault="00495B40">
      <w:pPr>
        <w:pStyle w:val="TABAT4"/>
        <w:tabs>
          <w:tab w:val="clear" w:pos="576"/>
          <w:tab w:val="clear" w:pos="8928"/>
          <w:tab w:val="left" w:pos="540"/>
        </w:tabs>
        <w:spacing w:after="240" w:line="240" w:lineRule="auto"/>
        <w:ind w:left="540" w:hanging="540"/>
        <w:rPr>
          <w:rFonts w:ascii="Tahoma" w:hAnsi="Tahoma" w:cs="Tahoma"/>
          <w:sz w:val="20"/>
          <w:lang w:val="nl-NL"/>
        </w:rPr>
      </w:pPr>
      <w:r w:rsidRPr="002778B9">
        <w:rPr>
          <w:rFonts w:ascii="Tahoma" w:hAnsi="Tahoma" w:cs="Tahoma"/>
          <w:sz w:val="20"/>
          <w:lang w:val="nl-NL"/>
        </w:rPr>
        <w:t>1.</w:t>
      </w:r>
      <w:r w:rsidRPr="002778B9">
        <w:rPr>
          <w:rFonts w:ascii="Tahoma" w:hAnsi="Tahoma" w:cs="Tahoma"/>
          <w:sz w:val="20"/>
          <w:lang w:val="nl-NL"/>
        </w:rPr>
        <w:tab/>
        <w:t>Die toegekende fondse moet deur die betrokke departement/instituut/buro/sentrum/eenheid/identifiseerbare groep aangewend word ter bevordering van NAVORSING, maar slegs met skriftelike GOEDKEURING van die departementele voorsitter of direkteur. (In die geval van aansoeke van voorsitters en direkteure self, moet goedkeuring SLEGS ten opsigte van aansoeke vir (i) buitelandse reiskoste en/of (ii) die gepaardgaande verblyf- en ander koste deur die betrokke dekaan of beheerkomitee-voorsitter verleen word. Vir navorsers op dekaansvlak moet goedkeuring t.o.v. (i) en (ii) deur die Viserektor (Navorsing) gegee word. Alle ander aansoeke van voorsitters en direkteure word direk na die Afdeling Begrotingsbeheer gestuur vir afhandeling.)</w:t>
      </w:r>
    </w:p>
    <w:p w:rsidR="00495B40" w:rsidRPr="002778B9" w:rsidRDefault="00495B40">
      <w:pPr>
        <w:pStyle w:val="TABAT4"/>
        <w:tabs>
          <w:tab w:val="clear" w:pos="576"/>
          <w:tab w:val="clear" w:pos="8928"/>
          <w:tab w:val="left" w:pos="1080"/>
        </w:tabs>
        <w:spacing w:after="240" w:line="240" w:lineRule="auto"/>
        <w:ind w:left="1080" w:hanging="540"/>
        <w:rPr>
          <w:rFonts w:ascii="Tahoma" w:hAnsi="Tahoma" w:cs="Tahoma"/>
          <w:sz w:val="20"/>
          <w:lang w:val="nl-NL"/>
        </w:rPr>
      </w:pPr>
      <w:r w:rsidRPr="002778B9">
        <w:rPr>
          <w:rFonts w:ascii="Tahoma" w:hAnsi="Tahoma" w:cs="Tahoma"/>
          <w:sz w:val="20"/>
          <w:lang w:val="nl-NL"/>
        </w:rPr>
        <w:t>2.</w:t>
      </w:r>
      <w:r w:rsidRPr="002778B9">
        <w:rPr>
          <w:rFonts w:ascii="Tahoma" w:hAnsi="Tahoma" w:cs="Tahoma"/>
          <w:sz w:val="20"/>
          <w:lang w:val="nl-NL"/>
        </w:rPr>
        <w:tab/>
        <w:t>Die toegekende fondse, waartoe die betrokke navorser toegang moet hê (sien ook punt 1.1 van die SOS-Reglement), mag aangewend word vir die volgende doeleindes:</w:t>
      </w:r>
    </w:p>
    <w:p w:rsidR="00495B40" w:rsidRPr="002778B9" w:rsidRDefault="00495B40">
      <w:pPr>
        <w:pStyle w:val="TABAT8"/>
        <w:tabs>
          <w:tab w:val="clear" w:pos="1152"/>
          <w:tab w:val="left" w:pos="1080"/>
        </w:tabs>
        <w:spacing w:after="240" w:line="240" w:lineRule="auto"/>
        <w:ind w:left="1080" w:hanging="540"/>
        <w:rPr>
          <w:rFonts w:ascii="Tahoma" w:hAnsi="Tahoma" w:cs="Tahoma"/>
          <w:sz w:val="20"/>
        </w:rPr>
      </w:pPr>
      <w:r w:rsidRPr="002778B9">
        <w:rPr>
          <w:rFonts w:ascii="Tahoma" w:hAnsi="Tahoma" w:cs="Tahoma"/>
          <w:sz w:val="20"/>
        </w:rPr>
        <w:t>2.1</w:t>
      </w:r>
      <w:r w:rsidRPr="002778B9">
        <w:rPr>
          <w:rFonts w:ascii="Tahoma" w:hAnsi="Tahoma" w:cs="Tahoma"/>
          <w:sz w:val="20"/>
        </w:rPr>
        <w:tab/>
      </w:r>
      <w:proofErr w:type="spellStart"/>
      <w:r w:rsidRPr="002778B9">
        <w:rPr>
          <w:rFonts w:ascii="Tahoma" w:hAnsi="Tahoma" w:cs="Tahoma"/>
          <w:sz w:val="20"/>
        </w:rPr>
        <w:t>Tydelike</w:t>
      </w:r>
      <w:proofErr w:type="spellEnd"/>
      <w:r w:rsidRPr="002778B9">
        <w:rPr>
          <w:rFonts w:ascii="Tahoma" w:hAnsi="Tahoma" w:cs="Tahoma"/>
          <w:sz w:val="20"/>
        </w:rPr>
        <w:t xml:space="preserve"> </w:t>
      </w:r>
      <w:proofErr w:type="spellStart"/>
      <w:r w:rsidRPr="002778B9">
        <w:rPr>
          <w:rFonts w:ascii="Tahoma" w:hAnsi="Tahoma" w:cs="Tahoma"/>
          <w:sz w:val="20"/>
        </w:rPr>
        <w:t>navorsingsassistensie</w:t>
      </w:r>
      <w:proofErr w:type="spellEnd"/>
      <w:r w:rsidRPr="002778B9">
        <w:rPr>
          <w:rFonts w:ascii="Tahoma" w:hAnsi="Tahoma" w:cs="Tahoma"/>
          <w:sz w:val="20"/>
        </w:rPr>
        <w:t>.</w:t>
      </w:r>
    </w:p>
    <w:p w:rsidR="00495B40" w:rsidRDefault="00495B40" w:rsidP="00E87F79">
      <w:pPr>
        <w:pStyle w:val="TABAT8"/>
        <w:numPr>
          <w:ilvl w:val="1"/>
          <w:numId w:val="2"/>
        </w:numPr>
        <w:tabs>
          <w:tab w:val="clear" w:pos="1152"/>
        </w:tabs>
        <w:spacing w:after="240" w:line="240" w:lineRule="auto"/>
        <w:rPr>
          <w:rFonts w:ascii="Tahoma" w:hAnsi="Tahoma" w:cs="Tahoma"/>
          <w:sz w:val="20"/>
          <w:lang w:val="nl-NL"/>
        </w:rPr>
      </w:pPr>
      <w:r w:rsidRPr="002778B9">
        <w:rPr>
          <w:rFonts w:ascii="Tahoma" w:hAnsi="Tahoma" w:cs="Tahoma"/>
          <w:sz w:val="20"/>
          <w:lang w:val="nl-NL"/>
        </w:rPr>
        <w:t xml:space="preserve">Bykomende publikasiekoste (bladsygeld en herdrukke) </w:t>
      </w:r>
    </w:p>
    <w:p w:rsidR="00495B40" w:rsidRPr="002778B9" w:rsidRDefault="00495B40" w:rsidP="00E87F79">
      <w:pPr>
        <w:pStyle w:val="TABAT8"/>
        <w:numPr>
          <w:ilvl w:val="1"/>
          <w:numId w:val="2"/>
        </w:numPr>
        <w:tabs>
          <w:tab w:val="clear" w:pos="1152"/>
        </w:tabs>
        <w:spacing w:after="240" w:line="240" w:lineRule="auto"/>
        <w:rPr>
          <w:rFonts w:ascii="Tahoma" w:hAnsi="Tahoma" w:cs="Tahoma"/>
          <w:sz w:val="20"/>
          <w:lang w:val="nl-NL"/>
        </w:rPr>
      </w:pPr>
      <w:r w:rsidRPr="002778B9">
        <w:rPr>
          <w:rFonts w:ascii="Tahoma" w:hAnsi="Tahoma" w:cs="Tahoma"/>
          <w:sz w:val="20"/>
          <w:lang w:val="nl-NL"/>
        </w:rPr>
        <w:t>Lopende uitgawes vir navorsing (ook vir projekte van nagraadse studente).</w:t>
      </w:r>
    </w:p>
    <w:p w:rsidR="00495B40" w:rsidRPr="002778B9" w:rsidRDefault="00495B40">
      <w:pPr>
        <w:pStyle w:val="TABAT8"/>
        <w:tabs>
          <w:tab w:val="clear" w:pos="1152"/>
          <w:tab w:val="left" w:pos="1080"/>
        </w:tabs>
        <w:spacing w:after="240" w:line="240" w:lineRule="auto"/>
        <w:ind w:left="1080" w:hanging="540"/>
        <w:rPr>
          <w:rFonts w:ascii="Tahoma" w:hAnsi="Tahoma" w:cs="Tahoma"/>
          <w:sz w:val="20"/>
          <w:lang w:val="nl-NL"/>
        </w:rPr>
      </w:pPr>
      <w:r w:rsidRPr="002778B9">
        <w:rPr>
          <w:rFonts w:ascii="Tahoma" w:hAnsi="Tahoma" w:cs="Tahoma"/>
          <w:sz w:val="20"/>
          <w:lang w:val="nl-NL"/>
        </w:rPr>
        <w:t>2.4</w:t>
      </w:r>
      <w:r w:rsidRPr="002778B9">
        <w:rPr>
          <w:rFonts w:ascii="Tahoma" w:hAnsi="Tahoma" w:cs="Tahoma"/>
          <w:sz w:val="20"/>
          <w:lang w:val="nl-NL"/>
        </w:rPr>
        <w:tab/>
        <w:t>Aankoop van spesiale boeke of geskrewe of elektroniese bronne vir die sentrale biblioteek of tak- (fakulteits</w:t>
      </w:r>
      <w:r w:rsidRPr="002778B9">
        <w:rPr>
          <w:rFonts w:ascii="Tahoma" w:hAnsi="Tahoma" w:cs="Tahoma"/>
          <w:sz w:val="20"/>
          <w:lang w:val="nl-NL"/>
        </w:rPr>
        <w:noBreakHyphen/>
        <w:t>, departementele) biblioteke.</w:t>
      </w:r>
    </w:p>
    <w:p w:rsidR="00495B40" w:rsidRPr="002778B9" w:rsidRDefault="00495B40">
      <w:pPr>
        <w:pStyle w:val="TABAT8"/>
        <w:tabs>
          <w:tab w:val="clear" w:pos="1152"/>
          <w:tab w:val="left" w:pos="1080"/>
        </w:tabs>
        <w:spacing w:after="240" w:line="240" w:lineRule="auto"/>
        <w:ind w:left="1080" w:hanging="540"/>
        <w:rPr>
          <w:rFonts w:ascii="Tahoma" w:hAnsi="Tahoma" w:cs="Tahoma"/>
          <w:sz w:val="20"/>
          <w:lang w:val="nl-NL"/>
        </w:rPr>
      </w:pPr>
      <w:r w:rsidRPr="002778B9">
        <w:rPr>
          <w:rFonts w:ascii="Tahoma" w:hAnsi="Tahoma" w:cs="Tahoma"/>
          <w:sz w:val="20"/>
          <w:lang w:val="nl-NL"/>
        </w:rPr>
        <w:t>2.5</w:t>
      </w:r>
      <w:r w:rsidRPr="002778B9">
        <w:rPr>
          <w:rFonts w:ascii="Tahoma" w:hAnsi="Tahoma" w:cs="Tahoma"/>
          <w:sz w:val="20"/>
          <w:lang w:val="nl-NL"/>
        </w:rPr>
        <w:tab/>
        <w:t>Aankoop van rekenaars en materiaal benodig vir navorsing.</w:t>
      </w:r>
    </w:p>
    <w:p w:rsidR="00495B40" w:rsidRPr="002778B9" w:rsidRDefault="00495B40">
      <w:pPr>
        <w:pStyle w:val="TABAT8"/>
        <w:tabs>
          <w:tab w:val="clear" w:pos="1152"/>
          <w:tab w:val="left" w:pos="1080"/>
        </w:tabs>
        <w:spacing w:after="240" w:line="240" w:lineRule="auto"/>
        <w:ind w:left="1080" w:hanging="540"/>
        <w:rPr>
          <w:rFonts w:ascii="Tahoma" w:hAnsi="Tahoma" w:cs="Tahoma"/>
          <w:sz w:val="20"/>
          <w:lang w:val="nl-NL"/>
        </w:rPr>
      </w:pPr>
      <w:r w:rsidRPr="002778B9">
        <w:rPr>
          <w:rFonts w:ascii="Tahoma" w:hAnsi="Tahoma" w:cs="Tahoma"/>
          <w:sz w:val="20"/>
          <w:lang w:val="nl-NL"/>
        </w:rPr>
        <w:t>2.6</w:t>
      </w:r>
      <w:r w:rsidRPr="002778B9">
        <w:rPr>
          <w:rFonts w:ascii="Tahoma" w:hAnsi="Tahoma" w:cs="Tahoma"/>
          <w:sz w:val="20"/>
          <w:lang w:val="nl-NL"/>
        </w:rPr>
        <w:tab/>
        <w:t>Aankoop van navorsingsapparaat.</w:t>
      </w:r>
    </w:p>
    <w:p w:rsidR="00495B40" w:rsidRPr="002778B9" w:rsidRDefault="00495B40">
      <w:pPr>
        <w:pStyle w:val="TABAT8"/>
        <w:tabs>
          <w:tab w:val="clear" w:pos="1152"/>
          <w:tab w:val="left" w:pos="1080"/>
        </w:tabs>
        <w:spacing w:after="240" w:line="240" w:lineRule="auto"/>
        <w:ind w:left="1080" w:hanging="540"/>
        <w:rPr>
          <w:rFonts w:ascii="Tahoma" w:hAnsi="Tahoma" w:cs="Tahoma"/>
          <w:sz w:val="20"/>
          <w:lang w:val="nl-NL"/>
        </w:rPr>
      </w:pPr>
      <w:r w:rsidRPr="002778B9">
        <w:rPr>
          <w:rFonts w:ascii="Tahoma" w:hAnsi="Tahoma" w:cs="Tahoma"/>
          <w:sz w:val="20"/>
          <w:lang w:val="nl-NL"/>
        </w:rPr>
        <w:t>2.7</w:t>
      </w:r>
      <w:r w:rsidRPr="002778B9">
        <w:rPr>
          <w:rFonts w:ascii="Tahoma" w:hAnsi="Tahoma" w:cs="Tahoma"/>
          <w:sz w:val="20"/>
          <w:lang w:val="nl-NL"/>
        </w:rPr>
        <w:tab/>
        <w:t>Reis- en verblyfkoste (of aanvulling daarvan), onderhewig aan die Universiteit se heersende ondersteuningsnorme, vir goedgekeurde binnelandse en buitelandse reise in verband met navorsing, vir die bywoning van binnelandse en buitelandse vakkongresse, simposia, werkwinkels, besoeke aan ander laboratoria, navorsingsbesoeke aan vakgenote, veldwerk, ensovoorts.</w:t>
      </w:r>
    </w:p>
    <w:p w:rsidR="00495B40" w:rsidRPr="002778B9" w:rsidRDefault="00495B40">
      <w:pPr>
        <w:pStyle w:val="TABAT8"/>
        <w:tabs>
          <w:tab w:val="clear" w:pos="1152"/>
          <w:tab w:val="left" w:pos="1080"/>
        </w:tabs>
        <w:spacing w:after="240" w:line="240" w:lineRule="auto"/>
        <w:ind w:left="1080" w:hanging="540"/>
        <w:rPr>
          <w:rFonts w:ascii="Tahoma" w:hAnsi="Tahoma" w:cs="Tahoma"/>
          <w:sz w:val="20"/>
          <w:lang w:val="nl-NL"/>
        </w:rPr>
      </w:pPr>
      <w:r w:rsidRPr="002778B9">
        <w:rPr>
          <w:rFonts w:ascii="Tahoma" w:hAnsi="Tahoma" w:cs="Tahoma"/>
          <w:sz w:val="20"/>
          <w:lang w:val="nl-NL"/>
        </w:rPr>
        <w:t>2.8</w:t>
      </w:r>
      <w:r w:rsidRPr="002778B9">
        <w:rPr>
          <w:rFonts w:ascii="Tahoma" w:hAnsi="Tahoma" w:cs="Tahoma"/>
          <w:sz w:val="20"/>
          <w:lang w:val="nl-NL"/>
        </w:rPr>
        <w:tab/>
        <w:t xml:space="preserve">Lidmaatskapgelde van verenigings vir wetenskaplike vakspesialiste wat navorsing bevorder of stimuleer, deur byvoorbeeld gereeld wetenskaplike kongresse aan te bied. </w:t>
      </w:r>
    </w:p>
    <w:p w:rsidR="00495B40" w:rsidRPr="002778B9" w:rsidRDefault="00495B40">
      <w:pPr>
        <w:tabs>
          <w:tab w:val="left" w:pos="1080"/>
        </w:tabs>
        <w:spacing w:after="240"/>
        <w:ind w:left="1080" w:hanging="540"/>
        <w:jc w:val="both"/>
        <w:rPr>
          <w:rFonts w:ascii="Tahoma" w:hAnsi="Tahoma" w:cs="Tahoma"/>
          <w:sz w:val="20"/>
          <w:szCs w:val="20"/>
          <w:lang w:val="nl-NL"/>
        </w:rPr>
      </w:pPr>
      <w:r w:rsidRPr="002778B9">
        <w:rPr>
          <w:rFonts w:ascii="Tahoma" w:hAnsi="Tahoma" w:cs="Tahoma"/>
          <w:sz w:val="20"/>
          <w:szCs w:val="20"/>
          <w:lang w:val="nl-NL"/>
        </w:rPr>
        <w:t>2.9</w:t>
      </w:r>
      <w:r w:rsidRPr="002778B9">
        <w:rPr>
          <w:rFonts w:ascii="Tahoma" w:hAnsi="Tahoma" w:cs="Tahoma"/>
          <w:b/>
          <w:sz w:val="20"/>
          <w:szCs w:val="20"/>
          <w:lang w:val="nl-NL"/>
        </w:rPr>
        <w:tab/>
      </w:r>
      <w:r w:rsidRPr="002778B9">
        <w:rPr>
          <w:rFonts w:ascii="Tahoma" w:hAnsi="Tahoma" w:cs="Tahoma"/>
          <w:sz w:val="20"/>
          <w:szCs w:val="20"/>
          <w:lang w:val="nl-NL"/>
        </w:rPr>
        <w:t>Navorsingsgenote</w:t>
      </w:r>
    </w:p>
    <w:p w:rsidR="00495B40" w:rsidRPr="002778B9" w:rsidRDefault="00495B40">
      <w:pPr>
        <w:tabs>
          <w:tab w:val="left" w:pos="1080"/>
        </w:tabs>
        <w:spacing w:after="240"/>
        <w:ind w:left="1080" w:hanging="540"/>
        <w:jc w:val="both"/>
        <w:rPr>
          <w:rFonts w:ascii="Tahoma" w:hAnsi="Tahoma" w:cs="Tahoma"/>
          <w:sz w:val="20"/>
          <w:szCs w:val="20"/>
          <w:lang w:val="nl-NL"/>
        </w:rPr>
      </w:pPr>
      <w:r w:rsidRPr="002778B9">
        <w:rPr>
          <w:rFonts w:ascii="Tahoma" w:hAnsi="Tahoma" w:cs="Tahoma"/>
          <w:sz w:val="20"/>
          <w:szCs w:val="20"/>
          <w:lang w:val="nl-NL"/>
        </w:rPr>
        <w:t>2.10</w:t>
      </w:r>
      <w:r w:rsidRPr="002778B9">
        <w:rPr>
          <w:rFonts w:ascii="Tahoma" w:hAnsi="Tahoma" w:cs="Tahoma"/>
          <w:sz w:val="20"/>
          <w:szCs w:val="20"/>
          <w:lang w:val="nl-NL"/>
        </w:rPr>
        <w:tab/>
        <w:t>Navorsingsaktiwiteite van afgetrede personeel (in alle gevalle in oorleg met die departementele voorsitter en die dekaan van die betrokke fakulteit).</w:t>
      </w:r>
    </w:p>
    <w:p w:rsidR="00495B40" w:rsidRPr="002778B9" w:rsidRDefault="00495B40">
      <w:pPr>
        <w:pStyle w:val="BodyTextIndent"/>
        <w:rPr>
          <w:rFonts w:ascii="Tahoma" w:hAnsi="Tahoma" w:cs="Tahoma"/>
          <w:szCs w:val="20"/>
          <w:lang w:val="nl-NL"/>
        </w:rPr>
      </w:pPr>
      <w:r w:rsidRPr="002778B9">
        <w:rPr>
          <w:rFonts w:ascii="Tahoma" w:hAnsi="Tahoma" w:cs="Tahoma"/>
          <w:szCs w:val="20"/>
          <w:lang w:val="nl-NL"/>
        </w:rPr>
        <w:t>2.11</w:t>
      </w:r>
      <w:r w:rsidRPr="002778B9">
        <w:rPr>
          <w:rFonts w:ascii="Tahoma" w:hAnsi="Tahoma" w:cs="Tahoma"/>
          <w:szCs w:val="20"/>
          <w:lang w:val="nl-NL"/>
        </w:rPr>
        <w:tab/>
        <w:t>Beurse vir nagraadse studie en ná-doktorale genootskappe (in ooreenstemming met die reëls en prosedures wat geld vir beurse uit instituutfondse of departementele buitefondse).</w:t>
      </w:r>
    </w:p>
    <w:p w:rsidR="00B71B2C" w:rsidRDefault="00495B40" w:rsidP="00B71B2C">
      <w:pPr>
        <w:pStyle w:val="TABAT4"/>
        <w:tabs>
          <w:tab w:val="clear" w:pos="576"/>
          <w:tab w:val="clear" w:pos="8928"/>
          <w:tab w:val="left" w:pos="540"/>
        </w:tabs>
        <w:spacing w:after="240" w:line="240" w:lineRule="auto"/>
        <w:ind w:left="540" w:hanging="540"/>
        <w:rPr>
          <w:rFonts w:ascii="Tahoma" w:hAnsi="Tahoma" w:cs="Tahoma"/>
          <w:sz w:val="20"/>
          <w:lang w:val="nl-NL"/>
        </w:rPr>
      </w:pPr>
      <w:r w:rsidRPr="002778B9">
        <w:rPr>
          <w:rFonts w:ascii="Tahoma" w:hAnsi="Tahoma" w:cs="Tahoma"/>
          <w:sz w:val="20"/>
          <w:lang w:val="nl-NL"/>
        </w:rPr>
        <w:t>3.</w:t>
      </w:r>
      <w:r w:rsidRPr="002778B9">
        <w:rPr>
          <w:rFonts w:ascii="Tahoma" w:hAnsi="Tahoma" w:cs="Tahoma"/>
          <w:sz w:val="20"/>
          <w:lang w:val="nl-NL"/>
        </w:rPr>
        <w:tab/>
        <w:t>Fondse wat in 'n bepaalde jaar toegeken is, is oordraagbaar.</w:t>
      </w:r>
    </w:p>
    <w:p w:rsidR="00495B40" w:rsidRPr="00B71B2C" w:rsidRDefault="00495B40" w:rsidP="00B71B2C">
      <w:pPr>
        <w:pStyle w:val="TABAT4"/>
        <w:tabs>
          <w:tab w:val="clear" w:pos="576"/>
          <w:tab w:val="clear" w:pos="8928"/>
          <w:tab w:val="left" w:pos="540"/>
        </w:tabs>
        <w:spacing w:after="240" w:line="240" w:lineRule="auto"/>
        <w:ind w:left="540" w:hanging="540"/>
        <w:jc w:val="right"/>
        <w:rPr>
          <w:rFonts w:ascii="Tahoma" w:hAnsi="Tahoma" w:cs="Tahoma"/>
          <w:sz w:val="20"/>
          <w:lang w:val="nl-NL"/>
        </w:rPr>
      </w:pPr>
      <w:r>
        <w:rPr>
          <w:rFonts w:ascii="Tahoma" w:hAnsi="Tahoma" w:cs="Tahoma"/>
          <w:sz w:val="20"/>
        </w:rPr>
        <w:t>Augustus 2011</w:t>
      </w:r>
    </w:p>
    <w:sectPr w:rsidR="00495B40" w:rsidRPr="00B71B2C" w:rsidSect="00B71B2C">
      <w:headerReference w:type="default" r:id="rId8"/>
      <w:type w:val="oddPage"/>
      <w:pgSz w:w="12240" w:h="15840" w:code="1"/>
      <w:pgMar w:top="1701" w:right="1134"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B7A" w:rsidRDefault="00F47B7A">
      <w:r>
        <w:separator/>
      </w:r>
    </w:p>
  </w:endnote>
  <w:endnote w:type="continuationSeparator" w:id="0">
    <w:p w:rsidR="00F47B7A" w:rsidRDefault="00F4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Univers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B7A" w:rsidRDefault="00F47B7A">
      <w:r>
        <w:separator/>
      </w:r>
    </w:p>
  </w:footnote>
  <w:footnote w:type="continuationSeparator" w:id="0">
    <w:p w:rsidR="00F47B7A" w:rsidRDefault="00F47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40" w:rsidRPr="001614B5" w:rsidRDefault="00495B40" w:rsidP="001614B5">
    <w:pPr>
      <w:pStyle w:val="Header"/>
      <w:jc w:val="right"/>
      <w:rPr>
        <w:rFonts w:ascii="Univers 55" w:hAnsi="Univers 55"/>
        <w:sz w:val="20"/>
        <w:szCs w:val="20"/>
        <w:lang w:val="en-Z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73D49"/>
    <w:multiLevelType w:val="hybridMultilevel"/>
    <w:tmpl w:val="03E028EE"/>
    <w:lvl w:ilvl="0" w:tplc="4A483D02">
      <w:start w:val="2"/>
      <w:numFmt w:val="bullet"/>
      <w:lvlText w:val="-"/>
      <w:lvlJc w:val="left"/>
      <w:pPr>
        <w:tabs>
          <w:tab w:val="num" w:pos="1440"/>
        </w:tabs>
        <w:ind w:left="144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9464AD1"/>
    <w:multiLevelType w:val="multilevel"/>
    <w:tmpl w:val="CAEC7838"/>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1080"/>
        </w:tabs>
        <w:ind w:left="1080" w:hanging="54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7A"/>
    <w:rsid w:val="00006ECE"/>
    <w:rsid w:val="00154E05"/>
    <w:rsid w:val="001614B5"/>
    <w:rsid w:val="001D2E32"/>
    <w:rsid w:val="002778B9"/>
    <w:rsid w:val="003606A8"/>
    <w:rsid w:val="00364807"/>
    <w:rsid w:val="00432F28"/>
    <w:rsid w:val="0046447A"/>
    <w:rsid w:val="00495B40"/>
    <w:rsid w:val="00513819"/>
    <w:rsid w:val="005E32AD"/>
    <w:rsid w:val="00706284"/>
    <w:rsid w:val="0075219A"/>
    <w:rsid w:val="00776F5B"/>
    <w:rsid w:val="007C2943"/>
    <w:rsid w:val="008A454A"/>
    <w:rsid w:val="009110D3"/>
    <w:rsid w:val="009A561E"/>
    <w:rsid w:val="00A00743"/>
    <w:rsid w:val="00B30388"/>
    <w:rsid w:val="00B71B2C"/>
    <w:rsid w:val="00C17E78"/>
    <w:rsid w:val="00C978FF"/>
    <w:rsid w:val="00DC0842"/>
    <w:rsid w:val="00DD7DA3"/>
    <w:rsid w:val="00E354EA"/>
    <w:rsid w:val="00E87F79"/>
    <w:rsid w:val="00F47B7A"/>
    <w:rsid w:val="00FE12D4"/>
    <w:rsid w:val="00FF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54A"/>
    <w:rPr>
      <w:sz w:val="24"/>
      <w:szCs w:val="24"/>
      <w:lang w:val="en-GB" w:eastAsia="en-US"/>
    </w:rPr>
  </w:style>
  <w:style w:type="paragraph" w:styleId="Heading1">
    <w:name w:val="heading 1"/>
    <w:basedOn w:val="Normal"/>
    <w:next w:val="Normal"/>
    <w:link w:val="Heading1Char"/>
    <w:uiPriority w:val="99"/>
    <w:qFormat/>
    <w:rsid w:val="008A454A"/>
    <w:pPr>
      <w:keepNext/>
      <w:jc w:val="both"/>
      <w:outlineLvl w:val="0"/>
    </w:pPr>
    <w:rPr>
      <w:szCs w:val="20"/>
      <w:lang w:val="en-US"/>
    </w:rPr>
  </w:style>
  <w:style w:type="paragraph" w:styleId="Heading7">
    <w:name w:val="heading 7"/>
    <w:basedOn w:val="Normal"/>
    <w:next w:val="Normal"/>
    <w:link w:val="Heading7Char"/>
    <w:uiPriority w:val="99"/>
    <w:qFormat/>
    <w:rsid w:val="008A454A"/>
    <w:pPr>
      <w:keepNext/>
      <w:spacing w:after="240"/>
      <w:jc w:val="center"/>
      <w:outlineLvl w:val="6"/>
    </w:pPr>
    <w:rPr>
      <w:rFonts w:ascii="Univers (W1)" w:hAnsi="Univers (W1)"/>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00743"/>
    <w:rPr>
      <w:rFonts w:ascii="Cambria" w:hAnsi="Cambria" w:cs="Times New Roman"/>
      <w:b/>
      <w:bCs/>
      <w:kern w:val="32"/>
      <w:sz w:val="32"/>
      <w:szCs w:val="32"/>
      <w:lang w:val="en-GB"/>
    </w:rPr>
  </w:style>
  <w:style w:type="character" w:customStyle="1" w:styleId="Heading7Char">
    <w:name w:val="Heading 7 Char"/>
    <w:link w:val="Heading7"/>
    <w:uiPriority w:val="99"/>
    <w:semiHidden/>
    <w:locked/>
    <w:rsid w:val="00A00743"/>
    <w:rPr>
      <w:rFonts w:ascii="Calibri" w:hAnsi="Calibri" w:cs="Times New Roman"/>
      <w:sz w:val="24"/>
      <w:szCs w:val="24"/>
      <w:lang w:val="en-GB"/>
    </w:rPr>
  </w:style>
  <w:style w:type="paragraph" w:customStyle="1" w:styleId="TABAT8">
    <w:name w:val="TAB AT .8"/>
    <w:uiPriority w:val="99"/>
    <w:rsid w:val="008A454A"/>
    <w:pPr>
      <w:tabs>
        <w:tab w:val="left" w:pos="1152"/>
      </w:tabs>
      <w:spacing w:after="264" w:line="264" w:lineRule="exact"/>
      <w:ind w:left="1152" w:hanging="576"/>
      <w:jc w:val="both"/>
    </w:pPr>
    <w:rPr>
      <w:rFonts w:ascii="Times" w:hAnsi="Times"/>
      <w:sz w:val="22"/>
      <w:lang w:val="en-GB" w:eastAsia="en-US"/>
    </w:rPr>
  </w:style>
  <w:style w:type="paragraph" w:customStyle="1" w:styleId="TABAT4">
    <w:name w:val="TAB AT .4"/>
    <w:uiPriority w:val="99"/>
    <w:rsid w:val="008A454A"/>
    <w:pPr>
      <w:tabs>
        <w:tab w:val="left" w:pos="576"/>
        <w:tab w:val="left" w:leader="dot" w:pos="8928"/>
      </w:tabs>
      <w:spacing w:after="120" w:line="264" w:lineRule="exact"/>
      <w:ind w:left="576" w:hanging="576"/>
      <w:jc w:val="both"/>
    </w:pPr>
    <w:rPr>
      <w:rFonts w:ascii="Times" w:hAnsi="Times"/>
      <w:sz w:val="22"/>
      <w:lang w:val="en-GB" w:eastAsia="en-US"/>
    </w:rPr>
  </w:style>
  <w:style w:type="paragraph" w:customStyle="1" w:styleId="CENTER14">
    <w:name w:val="CENTER 14"/>
    <w:uiPriority w:val="99"/>
    <w:rsid w:val="008A454A"/>
    <w:pPr>
      <w:spacing w:after="480" w:line="360" w:lineRule="exact"/>
      <w:jc w:val="center"/>
    </w:pPr>
    <w:rPr>
      <w:rFonts w:ascii="Times" w:hAnsi="Times"/>
      <w:b/>
      <w:sz w:val="28"/>
      <w:lang w:val="en-GB" w:eastAsia="en-US"/>
    </w:rPr>
  </w:style>
  <w:style w:type="paragraph" w:customStyle="1" w:styleId="TABAT12">
    <w:name w:val="TAB AT 1.2"/>
    <w:uiPriority w:val="99"/>
    <w:rsid w:val="008A454A"/>
    <w:pPr>
      <w:tabs>
        <w:tab w:val="left" w:pos="1728"/>
      </w:tabs>
      <w:spacing w:line="264" w:lineRule="exact"/>
      <w:ind w:left="1728" w:hanging="576"/>
      <w:jc w:val="both"/>
    </w:pPr>
    <w:rPr>
      <w:rFonts w:ascii="Times" w:hAnsi="Times"/>
      <w:sz w:val="22"/>
      <w:lang w:val="en-GB" w:eastAsia="en-US"/>
    </w:rPr>
  </w:style>
  <w:style w:type="paragraph" w:customStyle="1" w:styleId="CENTER18">
    <w:name w:val="CENTER 18"/>
    <w:uiPriority w:val="99"/>
    <w:rsid w:val="008A454A"/>
    <w:pPr>
      <w:spacing w:after="120" w:line="240" w:lineRule="exact"/>
      <w:jc w:val="center"/>
    </w:pPr>
    <w:rPr>
      <w:rFonts w:ascii="Times" w:hAnsi="Times"/>
      <w:b/>
      <w:sz w:val="36"/>
      <w:lang w:val="en-GB" w:eastAsia="en-US"/>
    </w:rPr>
  </w:style>
  <w:style w:type="paragraph" w:styleId="BodyTextIndent">
    <w:name w:val="Body Text Indent"/>
    <w:basedOn w:val="Normal"/>
    <w:link w:val="BodyTextIndentChar"/>
    <w:uiPriority w:val="99"/>
    <w:rsid w:val="008A454A"/>
    <w:pPr>
      <w:tabs>
        <w:tab w:val="left" w:pos="1080"/>
      </w:tabs>
      <w:spacing w:after="240"/>
      <w:ind w:left="1080" w:hanging="540"/>
      <w:jc w:val="both"/>
    </w:pPr>
    <w:rPr>
      <w:rFonts w:ascii="Univers 55" w:hAnsi="Univers 55"/>
      <w:sz w:val="20"/>
    </w:rPr>
  </w:style>
  <w:style w:type="character" w:customStyle="1" w:styleId="BodyTextIndentChar">
    <w:name w:val="Body Text Indent Char"/>
    <w:link w:val="BodyTextIndent"/>
    <w:uiPriority w:val="99"/>
    <w:semiHidden/>
    <w:locked/>
    <w:rsid w:val="00A00743"/>
    <w:rPr>
      <w:rFonts w:cs="Times New Roman"/>
      <w:sz w:val="24"/>
      <w:szCs w:val="24"/>
      <w:lang w:val="en-GB"/>
    </w:rPr>
  </w:style>
  <w:style w:type="paragraph" w:styleId="Header">
    <w:name w:val="header"/>
    <w:basedOn w:val="Normal"/>
    <w:link w:val="HeaderChar"/>
    <w:uiPriority w:val="99"/>
    <w:rsid w:val="001614B5"/>
    <w:pPr>
      <w:tabs>
        <w:tab w:val="center" w:pos="4320"/>
        <w:tab w:val="right" w:pos="8640"/>
      </w:tabs>
    </w:pPr>
  </w:style>
  <w:style w:type="character" w:customStyle="1" w:styleId="HeaderChar">
    <w:name w:val="Header Char"/>
    <w:link w:val="Header"/>
    <w:uiPriority w:val="99"/>
    <w:semiHidden/>
    <w:locked/>
    <w:rsid w:val="00A00743"/>
    <w:rPr>
      <w:rFonts w:cs="Times New Roman"/>
      <w:sz w:val="24"/>
      <w:szCs w:val="24"/>
      <w:lang w:val="en-GB"/>
    </w:rPr>
  </w:style>
  <w:style w:type="paragraph" w:styleId="Footer">
    <w:name w:val="footer"/>
    <w:basedOn w:val="Normal"/>
    <w:link w:val="FooterChar"/>
    <w:uiPriority w:val="99"/>
    <w:rsid w:val="001614B5"/>
    <w:pPr>
      <w:tabs>
        <w:tab w:val="center" w:pos="4320"/>
        <w:tab w:val="right" w:pos="8640"/>
      </w:tabs>
    </w:pPr>
  </w:style>
  <w:style w:type="character" w:customStyle="1" w:styleId="FooterChar">
    <w:name w:val="Footer Char"/>
    <w:link w:val="Footer"/>
    <w:uiPriority w:val="99"/>
    <w:semiHidden/>
    <w:locked/>
    <w:rsid w:val="00A00743"/>
    <w:rPr>
      <w:rFonts w:cs="Times New Roman"/>
      <w:sz w:val="24"/>
      <w:szCs w:val="24"/>
      <w:lang w:val="en-GB"/>
    </w:rPr>
  </w:style>
  <w:style w:type="character" w:styleId="CommentReference">
    <w:name w:val="annotation reference"/>
    <w:uiPriority w:val="99"/>
    <w:semiHidden/>
    <w:rsid w:val="003606A8"/>
    <w:rPr>
      <w:rFonts w:cs="Times New Roman"/>
      <w:sz w:val="16"/>
      <w:szCs w:val="16"/>
    </w:rPr>
  </w:style>
  <w:style w:type="paragraph" w:styleId="CommentText">
    <w:name w:val="annotation text"/>
    <w:basedOn w:val="Normal"/>
    <w:link w:val="CommentTextChar"/>
    <w:uiPriority w:val="99"/>
    <w:semiHidden/>
    <w:rsid w:val="003606A8"/>
    <w:rPr>
      <w:sz w:val="20"/>
      <w:szCs w:val="20"/>
    </w:rPr>
  </w:style>
  <w:style w:type="character" w:customStyle="1" w:styleId="CommentTextChar">
    <w:name w:val="Comment Text Char"/>
    <w:link w:val="CommentText"/>
    <w:uiPriority w:val="99"/>
    <w:semiHidden/>
    <w:locked/>
    <w:rsid w:val="003606A8"/>
    <w:rPr>
      <w:rFonts w:cs="Times New Roman"/>
      <w:lang w:val="en-GB"/>
    </w:rPr>
  </w:style>
  <w:style w:type="paragraph" w:styleId="CommentSubject">
    <w:name w:val="annotation subject"/>
    <w:basedOn w:val="CommentText"/>
    <w:next w:val="CommentText"/>
    <w:link w:val="CommentSubjectChar"/>
    <w:uiPriority w:val="99"/>
    <w:semiHidden/>
    <w:rsid w:val="003606A8"/>
    <w:rPr>
      <w:b/>
      <w:bCs/>
    </w:rPr>
  </w:style>
  <w:style w:type="character" w:customStyle="1" w:styleId="CommentSubjectChar">
    <w:name w:val="Comment Subject Char"/>
    <w:link w:val="CommentSubject"/>
    <w:uiPriority w:val="99"/>
    <w:semiHidden/>
    <w:locked/>
    <w:rsid w:val="003606A8"/>
    <w:rPr>
      <w:rFonts w:cs="Times New Roman"/>
      <w:b/>
      <w:bCs/>
      <w:lang w:val="en-GB"/>
    </w:rPr>
  </w:style>
  <w:style w:type="paragraph" w:styleId="BalloonText">
    <w:name w:val="Balloon Text"/>
    <w:basedOn w:val="Normal"/>
    <w:link w:val="BalloonTextChar"/>
    <w:uiPriority w:val="99"/>
    <w:semiHidden/>
    <w:rsid w:val="003606A8"/>
    <w:rPr>
      <w:rFonts w:ascii="Tahoma" w:hAnsi="Tahoma" w:cs="Tahoma"/>
      <w:sz w:val="16"/>
      <w:szCs w:val="16"/>
    </w:rPr>
  </w:style>
  <w:style w:type="character" w:customStyle="1" w:styleId="BalloonTextChar">
    <w:name w:val="Balloon Text Char"/>
    <w:link w:val="BalloonText"/>
    <w:uiPriority w:val="99"/>
    <w:semiHidden/>
    <w:locked/>
    <w:rsid w:val="003606A8"/>
    <w:rPr>
      <w:rFonts w:ascii="Tahoma" w:hAnsi="Tahoma" w:cs="Tahoma"/>
      <w:sz w:val="16"/>
      <w:szCs w:val="16"/>
      <w:lang w:val="en-GB"/>
    </w:rPr>
  </w:style>
  <w:style w:type="paragraph" w:styleId="DocumentMap">
    <w:name w:val="Document Map"/>
    <w:basedOn w:val="Normal"/>
    <w:link w:val="DocumentMapChar"/>
    <w:uiPriority w:val="99"/>
    <w:semiHidden/>
    <w:rsid w:val="002778B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00743"/>
    <w:rPr>
      <w:rFonts w:cs="Times New Roman"/>
      <w:sz w:val="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54A"/>
    <w:rPr>
      <w:sz w:val="24"/>
      <w:szCs w:val="24"/>
      <w:lang w:val="en-GB" w:eastAsia="en-US"/>
    </w:rPr>
  </w:style>
  <w:style w:type="paragraph" w:styleId="Heading1">
    <w:name w:val="heading 1"/>
    <w:basedOn w:val="Normal"/>
    <w:next w:val="Normal"/>
    <w:link w:val="Heading1Char"/>
    <w:uiPriority w:val="99"/>
    <w:qFormat/>
    <w:rsid w:val="008A454A"/>
    <w:pPr>
      <w:keepNext/>
      <w:jc w:val="both"/>
      <w:outlineLvl w:val="0"/>
    </w:pPr>
    <w:rPr>
      <w:szCs w:val="20"/>
      <w:lang w:val="en-US"/>
    </w:rPr>
  </w:style>
  <w:style w:type="paragraph" w:styleId="Heading7">
    <w:name w:val="heading 7"/>
    <w:basedOn w:val="Normal"/>
    <w:next w:val="Normal"/>
    <w:link w:val="Heading7Char"/>
    <w:uiPriority w:val="99"/>
    <w:qFormat/>
    <w:rsid w:val="008A454A"/>
    <w:pPr>
      <w:keepNext/>
      <w:spacing w:after="240"/>
      <w:jc w:val="center"/>
      <w:outlineLvl w:val="6"/>
    </w:pPr>
    <w:rPr>
      <w:rFonts w:ascii="Univers (W1)" w:hAnsi="Univers (W1)"/>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00743"/>
    <w:rPr>
      <w:rFonts w:ascii="Cambria" w:hAnsi="Cambria" w:cs="Times New Roman"/>
      <w:b/>
      <w:bCs/>
      <w:kern w:val="32"/>
      <w:sz w:val="32"/>
      <w:szCs w:val="32"/>
      <w:lang w:val="en-GB"/>
    </w:rPr>
  </w:style>
  <w:style w:type="character" w:customStyle="1" w:styleId="Heading7Char">
    <w:name w:val="Heading 7 Char"/>
    <w:link w:val="Heading7"/>
    <w:uiPriority w:val="99"/>
    <w:semiHidden/>
    <w:locked/>
    <w:rsid w:val="00A00743"/>
    <w:rPr>
      <w:rFonts w:ascii="Calibri" w:hAnsi="Calibri" w:cs="Times New Roman"/>
      <w:sz w:val="24"/>
      <w:szCs w:val="24"/>
      <w:lang w:val="en-GB"/>
    </w:rPr>
  </w:style>
  <w:style w:type="paragraph" w:customStyle="1" w:styleId="TABAT8">
    <w:name w:val="TAB AT .8"/>
    <w:uiPriority w:val="99"/>
    <w:rsid w:val="008A454A"/>
    <w:pPr>
      <w:tabs>
        <w:tab w:val="left" w:pos="1152"/>
      </w:tabs>
      <w:spacing w:after="264" w:line="264" w:lineRule="exact"/>
      <w:ind w:left="1152" w:hanging="576"/>
      <w:jc w:val="both"/>
    </w:pPr>
    <w:rPr>
      <w:rFonts w:ascii="Times" w:hAnsi="Times"/>
      <w:sz w:val="22"/>
      <w:lang w:val="en-GB" w:eastAsia="en-US"/>
    </w:rPr>
  </w:style>
  <w:style w:type="paragraph" w:customStyle="1" w:styleId="TABAT4">
    <w:name w:val="TAB AT .4"/>
    <w:uiPriority w:val="99"/>
    <w:rsid w:val="008A454A"/>
    <w:pPr>
      <w:tabs>
        <w:tab w:val="left" w:pos="576"/>
        <w:tab w:val="left" w:leader="dot" w:pos="8928"/>
      </w:tabs>
      <w:spacing w:after="120" w:line="264" w:lineRule="exact"/>
      <w:ind w:left="576" w:hanging="576"/>
      <w:jc w:val="both"/>
    </w:pPr>
    <w:rPr>
      <w:rFonts w:ascii="Times" w:hAnsi="Times"/>
      <w:sz w:val="22"/>
      <w:lang w:val="en-GB" w:eastAsia="en-US"/>
    </w:rPr>
  </w:style>
  <w:style w:type="paragraph" w:customStyle="1" w:styleId="CENTER14">
    <w:name w:val="CENTER 14"/>
    <w:uiPriority w:val="99"/>
    <w:rsid w:val="008A454A"/>
    <w:pPr>
      <w:spacing w:after="480" w:line="360" w:lineRule="exact"/>
      <w:jc w:val="center"/>
    </w:pPr>
    <w:rPr>
      <w:rFonts w:ascii="Times" w:hAnsi="Times"/>
      <w:b/>
      <w:sz w:val="28"/>
      <w:lang w:val="en-GB" w:eastAsia="en-US"/>
    </w:rPr>
  </w:style>
  <w:style w:type="paragraph" w:customStyle="1" w:styleId="TABAT12">
    <w:name w:val="TAB AT 1.2"/>
    <w:uiPriority w:val="99"/>
    <w:rsid w:val="008A454A"/>
    <w:pPr>
      <w:tabs>
        <w:tab w:val="left" w:pos="1728"/>
      </w:tabs>
      <w:spacing w:line="264" w:lineRule="exact"/>
      <w:ind w:left="1728" w:hanging="576"/>
      <w:jc w:val="both"/>
    </w:pPr>
    <w:rPr>
      <w:rFonts w:ascii="Times" w:hAnsi="Times"/>
      <w:sz w:val="22"/>
      <w:lang w:val="en-GB" w:eastAsia="en-US"/>
    </w:rPr>
  </w:style>
  <w:style w:type="paragraph" w:customStyle="1" w:styleId="CENTER18">
    <w:name w:val="CENTER 18"/>
    <w:uiPriority w:val="99"/>
    <w:rsid w:val="008A454A"/>
    <w:pPr>
      <w:spacing w:after="120" w:line="240" w:lineRule="exact"/>
      <w:jc w:val="center"/>
    </w:pPr>
    <w:rPr>
      <w:rFonts w:ascii="Times" w:hAnsi="Times"/>
      <w:b/>
      <w:sz w:val="36"/>
      <w:lang w:val="en-GB" w:eastAsia="en-US"/>
    </w:rPr>
  </w:style>
  <w:style w:type="paragraph" w:styleId="BodyTextIndent">
    <w:name w:val="Body Text Indent"/>
    <w:basedOn w:val="Normal"/>
    <w:link w:val="BodyTextIndentChar"/>
    <w:uiPriority w:val="99"/>
    <w:rsid w:val="008A454A"/>
    <w:pPr>
      <w:tabs>
        <w:tab w:val="left" w:pos="1080"/>
      </w:tabs>
      <w:spacing w:after="240"/>
      <w:ind w:left="1080" w:hanging="540"/>
      <w:jc w:val="both"/>
    </w:pPr>
    <w:rPr>
      <w:rFonts w:ascii="Univers 55" w:hAnsi="Univers 55"/>
      <w:sz w:val="20"/>
    </w:rPr>
  </w:style>
  <w:style w:type="character" w:customStyle="1" w:styleId="BodyTextIndentChar">
    <w:name w:val="Body Text Indent Char"/>
    <w:link w:val="BodyTextIndent"/>
    <w:uiPriority w:val="99"/>
    <w:semiHidden/>
    <w:locked/>
    <w:rsid w:val="00A00743"/>
    <w:rPr>
      <w:rFonts w:cs="Times New Roman"/>
      <w:sz w:val="24"/>
      <w:szCs w:val="24"/>
      <w:lang w:val="en-GB"/>
    </w:rPr>
  </w:style>
  <w:style w:type="paragraph" w:styleId="Header">
    <w:name w:val="header"/>
    <w:basedOn w:val="Normal"/>
    <w:link w:val="HeaderChar"/>
    <w:uiPriority w:val="99"/>
    <w:rsid w:val="001614B5"/>
    <w:pPr>
      <w:tabs>
        <w:tab w:val="center" w:pos="4320"/>
        <w:tab w:val="right" w:pos="8640"/>
      </w:tabs>
    </w:pPr>
  </w:style>
  <w:style w:type="character" w:customStyle="1" w:styleId="HeaderChar">
    <w:name w:val="Header Char"/>
    <w:link w:val="Header"/>
    <w:uiPriority w:val="99"/>
    <w:semiHidden/>
    <w:locked/>
    <w:rsid w:val="00A00743"/>
    <w:rPr>
      <w:rFonts w:cs="Times New Roman"/>
      <w:sz w:val="24"/>
      <w:szCs w:val="24"/>
      <w:lang w:val="en-GB"/>
    </w:rPr>
  </w:style>
  <w:style w:type="paragraph" w:styleId="Footer">
    <w:name w:val="footer"/>
    <w:basedOn w:val="Normal"/>
    <w:link w:val="FooterChar"/>
    <w:uiPriority w:val="99"/>
    <w:rsid w:val="001614B5"/>
    <w:pPr>
      <w:tabs>
        <w:tab w:val="center" w:pos="4320"/>
        <w:tab w:val="right" w:pos="8640"/>
      </w:tabs>
    </w:pPr>
  </w:style>
  <w:style w:type="character" w:customStyle="1" w:styleId="FooterChar">
    <w:name w:val="Footer Char"/>
    <w:link w:val="Footer"/>
    <w:uiPriority w:val="99"/>
    <w:semiHidden/>
    <w:locked/>
    <w:rsid w:val="00A00743"/>
    <w:rPr>
      <w:rFonts w:cs="Times New Roman"/>
      <w:sz w:val="24"/>
      <w:szCs w:val="24"/>
      <w:lang w:val="en-GB"/>
    </w:rPr>
  </w:style>
  <w:style w:type="character" w:styleId="CommentReference">
    <w:name w:val="annotation reference"/>
    <w:uiPriority w:val="99"/>
    <w:semiHidden/>
    <w:rsid w:val="003606A8"/>
    <w:rPr>
      <w:rFonts w:cs="Times New Roman"/>
      <w:sz w:val="16"/>
      <w:szCs w:val="16"/>
    </w:rPr>
  </w:style>
  <w:style w:type="paragraph" w:styleId="CommentText">
    <w:name w:val="annotation text"/>
    <w:basedOn w:val="Normal"/>
    <w:link w:val="CommentTextChar"/>
    <w:uiPriority w:val="99"/>
    <w:semiHidden/>
    <w:rsid w:val="003606A8"/>
    <w:rPr>
      <w:sz w:val="20"/>
      <w:szCs w:val="20"/>
    </w:rPr>
  </w:style>
  <w:style w:type="character" w:customStyle="1" w:styleId="CommentTextChar">
    <w:name w:val="Comment Text Char"/>
    <w:link w:val="CommentText"/>
    <w:uiPriority w:val="99"/>
    <w:semiHidden/>
    <w:locked/>
    <w:rsid w:val="003606A8"/>
    <w:rPr>
      <w:rFonts w:cs="Times New Roman"/>
      <w:lang w:val="en-GB"/>
    </w:rPr>
  </w:style>
  <w:style w:type="paragraph" w:styleId="CommentSubject">
    <w:name w:val="annotation subject"/>
    <w:basedOn w:val="CommentText"/>
    <w:next w:val="CommentText"/>
    <w:link w:val="CommentSubjectChar"/>
    <w:uiPriority w:val="99"/>
    <w:semiHidden/>
    <w:rsid w:val="003606A8"/>
    <w:rPr>
      <w:b/>
      <w:bCs/>
    </w:rPr>
  </w:style>
  <w:style w:type="character" w:customStyle="1" w:styleId="CommentSubjectChar">
    <w:name w:val="Comment Subject Char"/>
    <w:link w:val="CommentSubject"/>
    <w:uiPriority w:val="99"/>
    <w:semiHidden/>
    <w:locked/>
    <w:rsid w:val="003606A8"/>
    <w:rPr>
      <w:rFonts w:cs="Times New Roman"/>
      <w:b/>
      <w:bCs/>
      <w:lang w:val="en-GB"/>
    </w:rPr>
  </w:style>
  <w:style w:type="paragraph" w:styleId="BalloonText">
    <w:name w:val="Balloon Text"/>
    <w:basedOn w:val="Normal"/>
    <w:link w:val="BalloonTextChar"/>
    <w:uiPriority w:val="99"/>
    <w:semiHidden/>
    <w:rsid w:val="003606A8"/>
    <w:rPr>
      <w:rFonts w:ascii="Tahoma" w:hAnsi="Tahoma" w:cs="Tahoma"/>
      <w:sz w:val="16"/>
      <w:szCs w:val="16"/>
    </w:rPr>
  </w:style>
  <w:style w:type="character" w:customStyle="1" w:styleId="BalloonTextChar">
    <w:name w:val="Balloon Text Char"/>
    <w:link w:val="BalloonText"/>
    <w:uiPriority w:val="99"/>
    <w:semiHidden/>
    <w:locked/>
    <w:rsid w:val="003606A8"/>
    <w:rPr>
      <w:rFonts w:ascii="Tahoma" w:hAnsi="Tahoma" w:cs="Tahoma"/>
      <w:sz w:val="16"/>
      <w:szCs w:val="16"/>
      <w:lang w:val="en-GB"/>
    </w:rPr>
  </w:style>
  <w:style w:type="paragraph" w:styleId="DocumentMap">
    <w:name w:val="Document Map"/>
    <w:basedOn w:val="Normal"/>
    <w:link w:val="DocumentMapChar"/>
    <w:uiPriority w:val="99"/>
    <w:semiHidden/>
    <w:rsid w:val="002778B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00743"/>
    <w:rPr>
      <w:rFonts w:cs="Times New Roman"/>
      <w:sz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E4AA15-086F-427A-8458-81A95CB21FFF}"/>
</file>

<file path=customXml/itemProps2.xml><?xml version="1.0" encoding="utf-8"?>
<ds:datastoreItem xmlns:ds="http://schemas.openxmlformats.org/officeDocument/2006/customXml" ds:itemID="{539B8102-96F0-4750-8196-7271EA6F0929}"/>
</file>

<file path=customXml/itemProps3.xml><?xml version="1.0" encoding="utf-8"?>
<ds:datastoreItem xmlns:ds="http://schemas.openxmlformats.org/officeDocument/2006/customXml" ds:itemID="{96E817D9-E626-4662-8F83-5DDE16232846}"/>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UNIVERSITEIT STELLENBOSCH</vt:lpstr>
    </vt:vector>
  </TitlesOfParts>
  <Company>Stellenbosch University</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UNIVERSITEIT STELLENBOSCH</dc:title>
  <dc:creator>Administrator</dc:creator>
  <cp:lastModifiedBy>Setup</cp:lastModifiedBy>
  <cp:revision>2</cp:revision>
  <cp:lastPrinted>2004-12-09T09:46:00Z</cp:lastPrinted>
  <dcterms:created xsi:type="dcterms:W3CDTF">2014-02-27T09:32:00Z</dcterms:created>
  <dcterms:modified xsi:type="dcterms:W3CDTF">2014-02-27T09:32:00Z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